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7D" w:rsidRPr="00DC575A" w:rsidRDefault="004D107D" w:rsidP="004D107D">
      <w:pPr>
        <w:pStyle w:val="NoSpacing"/>
        <w:jc w:val="center"/>
        <w:rPr>
          <w:b/>
        </w:rPr>
      </w:pPr>
      <w:r w:rsidRPr="00DC575A">
        <w:rPr>
          <w:b/>
        </w:rPr>
        <w:t>F.No. DNER/NLP/1(GUIDE)/2002</w:t>
      </w:r>
    </w:p>
    <w:p w:rsidR="004D107D" w:rsidRPr="00DC575A" w:rsidRDefault="004D107D" w:rsidP="004D107D">
      <w:pPr>
        <w:pStyle w:val="NoSpacing"/>
        <w:jc w:val="center"/>
        <w:rPr>
          <w:b/>
        </w:rPr>
      </w:pPr>
      <w:r w:rsidRPr="00DC575A">
        <w:rPr>
          <w:b/>
        </w:rPr>
        <w:t>GOVERNMENT OF INDIA</w:t>
      </w:r>
    </w:p>
    <w:p w:rsidR="004D107D" w:rsidRPr="00DC575A" w:rsidRDefault="004D107D" w:rsidP="004D107D">
      <w:pPr>
        <w:pStyle w:val="NoSpacing"/>
        <w:jc w:val="center"/>
        <w:rPr>
          <w:b/>
        </w:rPr>
      </w:pPr>
      <w:r w:rsidRPr="00DC575A">
        <w:rPr>
          <w:b/>
        </w:rPr>
        <w:t>MINISTRY OF DEVELOPMENT OF NORTH EASTERN REGION</w:t>
      </w:r>
    </w:p>
    <w:p w:rsidR="004D107D" w:rsidRPr="003846B8" w:rsidRDefault="004D107D" w:rsidP="004D107D">
      <w:pPr>
        <w:pStyle w:val="NoSpacing"/>
        <w:jc w:val="center"/>
      </w:pPr>
    </w:p>
    <w:p w:rsidR="004D107D" w:rsidRPr="003846B8" w:rsidRDefault="004D107D" w:rsidP="004D107D">
      <w:pPr>
        <w:pStyle w:val="NoSpacing"/>
      </w:pPr>
      <w:r w:rsidRPr="003846B8">
        <w:t>Vigyan Bhawan Annexe</w:t>
      </w:r>
    </w:p>
    <w:p w:rsidR="004D107D" w:rsidRPr="003846B8" w:rsidRDefault="004D107D" w:rsidP="004D107D">
      <w:pPr>
        <w:pStyle w:val="NoSpacing"/>
      </w:pPr>
      <w:r w:rsidRPr="003846B8">
        <w:t>Maulana Azad Road</w:t>
      </w:r>
    </w:p>
    <w:p w:rsidR="004D107D" w:rsidRPr="003846B8" w:rsidRDefault="004D107D" w:rsidP="004D107D">
      <w:pPr>
        <w:pStyle w:val="NoSpacing"/>
      </w:pPr>
      <w:r w:rsidRPr="003846B8">
        <w:t>New Delhi-110011</w:t>
      </w:r>
    </w:p>
    <w:p w:rsidR="004D107D" w:rsidRPr="003846B8" w:rsidRDefault="004D107D" w:rsidP="004D107D">
      <w:pPr>
        <w:pStyle w:val="NoSpacing"/>
        <w:jc w:val="right"/>
      </w:pPr>
      <w:r w:rsidRPr="003846B8">
        <w:t xml:space="preserve">Dated 31 </w:t>
      </w:r>
      <w:proofErr w:type="gramStart"/>
      <w:r w:rsidRPr="003846B8">
        <w:t>December ,</w:t>
      </w:r>
      <w:proofErr w:type="gramEnd"/>
      <w:r w:rsidRPr="003846B8">
        <w:t xml:space="preserve"> 2004</w:t>
      </w:r>
    </w:p>
    <w:p w:rsidR="004D107D" w:rsidRPr="005729A2" w:rsidRDefault="004D107D" w:rsidP="004D107D">
      <w:pPr>
        <w:ind w:left="6480"/>
        <w:rPr>
          <w:rFonts w:ascii="Arial" w:hAnsi="Arial" w:cs="Arial"/>
        </w:rPr>
      </w:pPr>
    </w:p>
    <w:p w:rsidR="004D107D" w:rsidRPr="002045DE" w:rsidRDefault="004D107D" w:rsidP="004D107D">
      <w:pPr>
        <w:jc w:val="center"/>
        <w:rPr>
          <w:rFonts w:ascii="Arial" w:hAnsi="Arial" w:cs="Arial"/>
          <w:b/>
          <w:u w:val="single"/>
        </w:rPr>
      </w:pPr>
      <w:r w:rsidRPr="003846B8">
        <w:rPr>
          <w:rFonts w:ascii="Arial" w:hAnsi="Arial" w:cs="Arial"/>
          <w:b/>
          <w:u w:val="single"/>
        </w:rPr>
        <w:t>OFFICE MEMORANDUM</w:t>
      </w:r>
    </w:p>
    <w:p w:rsidR="004D107D" w:rsidRPr="002045DE" w:rsidRDefault="004D107D" w:rsidP="004D107D">
      <w:pPr>
        <w:rPr>
          <w:rFonts w:ascii="Arial" w:hAnsi="Arial" w:cs="Arial"/>
          <w:b/>
          <w:sz w:val="24"/>
          <w:szCs w:val="24"/>
          <w:u w:val="single"/>
        </w:rPr>
      </w:pPr>
      <w:r w:rsidRPr="00E64B8A">
        <w:rPr>
          <w:rFonts w:ascii="Arial" w:hAnsi="Arial" w:cs="Arial"/>
          <w:b/>
          <w:sz w:val="18"/>
          <w:szCs w:val="18"/>
        </w:rPr>
        <w:t xml:space="preserve">SUB. </w:t>
      </w:r>
      <w:r w:rsidRPr="00E64B8A">
        <w:rPr>
          <w:rFonts w:ascii="Arial" w:hAnsi="Arial" w:cs="Arial"/>
          <w:b/>
          <w:sz w:val="18"/>
          <w:szCs w:val="18"/>
        </w:rPr>
        <w:tab/>
      </w:r>
      <w:r w:rsidRPr="00E64B8A">
        <w:rPr>
          <w:rFonts w:ascii="Arial" w:hAnsi="Arial" w:cs="Arial"/>
          <w:b/>
          <w:sz w:val="18"/>
          <w:szCs w:val="18"/>
        </w:rPr>
        <w:tab/>
      </w:r>
      <w:r w:rsidRPr="002045DE">
        <w:rPr>
          <w:rFonts w:ascii="Arial" w:hAnsi="Arial" w:cs="Arial"/>
          <w:b/>
          <w:sz w:val="24"/>
          <w:szCs w:val="24"/>
        </w:rPr>
        <w:t xml:space="preserve">              </w:t>
      </w:r>
      <w:r w:rsidRPr="002045DE">
        <w:rPr>
          <w:rFonts w:ascii="Arial" w:hAnsi="Arial" w:cs="Arial"/>
          <w:b/>
          <w:sz w:val="24"/>
          <w:szCs w:val="24"/>
          <w:u w:val="single"/>
        </w:rPr>
        <w:t>Guidelines for release of funds under BTC Package</w:t>
      </w:r>
      <w:r w:rsidRPr="00E64B8A">
        <w:rPr>
          <w:rFonts w:ascii="Arial" w:hAnsi="Arial" w:cs="Arial"/>
          <w:sz w:val="18"/>
          <w:szCs w:val="18"/>
        </w:rPr>
        <w:tab/>
      </w:r>
    </w:p>
    <w:p w:rsidR="004D107D" w:rsidRPr="00E64B8A" w:rsidRDefault="004D107D" w:rsidP="004D107D">
      <w:pPr>
        <w:jc w:val="both"/>
        <w:rPr>
          <w:rFonts w:ascii="Arial" w:hAnsi="Arial" w:cs="Arial"/>
        </w:rPr>
      </w:pPr>
      <w:r w:rsidRPr="00E64B8A">
        <w:rPr>
          <w:rFonts w:ascii="Arial" w:hAnsi="Arial" w:cs="Arial"/>
          <w:sz w:val="18"/>
          <w:szCs w:val="18"/>
        </w:rPr>
        <w:tab/>
      </w:r>
      <w:r w:rsidRPr="00E64B8A">
        <w:rPr>
          <w:rFonts w:ascii="Arial" w:hAnsi="Arial" w:cs="Arial"/>
          <w:sz w:val="18"/>
          <w:szCs w:val="18"/>
        </w:rPr>
        <w:tab/>
      </w:r>
      <w:r w:rsidRPr="00E64B8A">
        <w:rPr>
          <w:rFonts w:ascii="Arial" w:hAnsi="Arial" w:cs="Arial"/>
          <w:sz w:val="18"/>
          <w:szCs w:val="18"/>
        </w:rPr>
        <w:tab/>
      </w:r>
      <w:r w:rsidRPr="00E64B8A">
        <w:rPr>
          <w:rFonts w:ascii="Arial" w:hAnsi="Arial" w:cs="Arial"/>
        </w:rPr>
        <w:t xml:space="preserve">The undersigned is directed to say that a Memorandum of Settlement (MOS) was signed between Government of India, Government of Assam and Bodo Liberation Tigers (BLT) on 10-2-2003. The Memorandum of settlement (MOS) includes, inter-alia, additional financial assistance of Rs. 100 crore for five years for projects to develop the socio-economic infrastructure in Bodoland Territorial Council (BTC). In this connection, Para 10.2 of the Memorandum of Settlement (MOS) reads as </w:t>
      </w:r>
      <w:proofErr w:type="gramStart"/>
      <w:r w:rsidRPr="00E64B8A">
        <w:rPr>
          <w:rFonts w:ascii="Arial" w:hAnsi="Arial" w:cs="Arial"/>
        </w:rPr>
        <w:t>under :</w:t>
      </w:r>
      <w:proofErr w:type="gramEnd"/>
    </w:p>
    <w:p w:rsidR="004D107D" w:rsidRPr="00E64B8A" w:rsidRDefault="004D107D" w:rsidP="004D107D">
      <w:pPr>
        <w:jc w:val="both"/>
        <w:rPr>
          <w:rFonts w:ascii="Arial" w:hAnsi="Arial" w:cs="Arial"/>
        </w:rPr>
      </w:pPr>
      <w:r w:rsidRPr="00E64B8A">
        <w:rPr>
          <w:rFonts w:ascii="Arial" w:hAnsi="Arial" w:cs="Arial"/>
        </w:rPr>
        <w:tab/>
      </w:r>
      <w:r w:rsidRPr="00E64B8A">
        <w:rPr>
          <w:rFonts w:ascii="Arial" w:hAnsi="Arial" w:cs="Arial"/>
        </w:rPr>
        <w:tab/>
      </w:r>
      <w:r w:rsidRPr="00E64B8A">
        <w:rPr>
          <w:rFonts w:ascii="Arial" w:hAnsi="Arial" w:cs="Arial"/>
        </w:rPr>
        <w:tab/>
        <w:t>“In order to accelerate the development of the region and to meet the aspirations of people, Govt. of India will provide financial assistance of Rs.100 crore per annum for 5 years for projects to develop the socio-economic Infrastructure in Bodoland Territorial Council (BTC) areas over and above the normal plan assistance to the State of Assam. The size of the Corpus will be reviewed after a period of 5 years. Suitable mechanism will be built in the system to ensure that the funds are transferred to BTC in time and at regular intervals.”</w:t>
      </w:r>
    </w:p>
    <w:p w:rsidR="004D107D" w:rsidRPr="002045DE" w:rsidRDefault="004D107D" w:rsidP="004D107D">
      <w:pPr>
        <w:jc w:val="both"/>
        <w:rPr>
          <w:rFonts w:ascii="Arial" w:hAnsi="Arial" w:cs="Arial"/>
        </w:rPr>
      </w:pPr>
      <w:r w:rsidRPr="00E64B8A">
        <w:rPr>
          <w:rFonts w:ascii="Arial" w:hAnsi="Arial" w:cs="Arial"/>
        </w:rPr>
        <w:t>2. The Ministry of DONER has been allocated a sum of Rs. 100 crore in 2004-2005 for funding such projects. In order to expedite release of funds for the BTC projects, the Ministry of DONER has, after careful consideration, finalized the following guidelines to process such cases. These guidelines will come into force with immediate effect.</w:t>
      </w:r>
    </w:p>
    <w:p w:rsidR="004D107D" w:rsidRPr="00E64B8A" w:rsidRDefault="004D107D" w:rsidP="004D107D">
      <w:pPr>
        <w:numPr>
          <w:ilvl w:val="0"/>
          <w:numId w:val="1"/>
        </w:numPr>
        <w:tabs>
          <w:tab w:val="clear" w:pos="720"/>
        </w:tabs>
        <w:spacing w:after="0" w:line="360" w:lineRule="auto"/>
        <w:jc w:val="both"/>
        <w:rPr>
          <w:rFonts w:ascii="Arial" w:hAnsi="Arial" w:cs="Arial"/>
        </w:rPr>
      </w:pPr>
      <w:r w:rsidRPr="00E64B8A">
        <w:rPr>
          <w:rFonts w:ascii="Arial" w:hAnsi="Arial" w:cs="Arial"/>
        </w:rPr>
        <w:t xml:space="preserve">      The BTC will prepare an annual list of priority projects within the overall framework of</w:t>
      </w:r>
    </w:p>
    <w:p w:rsidR="004D107D" w:rsidRPr="00E64B8A" w:rsidRDefault="004D107D" w:rsidP="004D107D">
      <w:pPr>
        <w:spacing w:after="0" w:line="360" w:lineRule="auto"/>
        <w:ind w:left="1080"/>
        <w:jc w:val="both"/>
        <w:rPr>
          <w:rFonts w:ascii="Arial" w:hAnsi="Arial" w:cs="Arial"/>
        </w:rPr>
      </w:pPr>
      <w:r w:rsidRPr="00E64B8A">
        <w:rPr>
          <w:rFonts w:ascii="Arial" w:hAnsi="Arial" w:cs="Arial"/>
        </w:rPr>
        <w:t>Memorandum of Settlement (MOS) and Master Plan for BTC area for balanced       socio-economic infrastructure development across sectors and will submit the same to the Ministry of DONER through the Govt. of Assam by 30</w:t>
      </w:r>
      <w:r w:rsidRPr="00E64B8A">
        <w:rPr>
          <w:rFonts w:ascii="Arial" w:hAnsi="Arial" w:cs="Arial"/>
          <w:vertAlign w:val="superscript"/>
        </w:rPr>
        <w:t>th</w:t>
      </w:r>
      <w:r w:rsidRPr="00E64B8A">
        <w:rPr>
          <w:rFonts w:ascii="Arial" w:hAnsi="Arial" w:cs="Arial"/>
        </w:rPr>
        <w:t xml:space="preserve"> November.</w:t>
      </w:r>
    </w:p>
    <w:p w:rsidR="004D107D" w:rsidRPr="00E64B8A" w:rsidRDefault="004D107D" w:rsidP="004D107D">
      <w:pPr>
        <w:numPr>
          <w:ilvl w:val="0"/>
          <w:numId w:val="1"/>
        </w:numPr>
        <w:spacing w:after="0" w:line="360" w:lineRule="auto"/>
        <w:jc w:val="both"/>
        <w:rPr>
          <w:rFonts w:ascii="Arial" w:hAnsi="Arial" w:cs="Arial"/>
        </w:rPr>
      </w:pPr>
      <w:r w:rsidRPr="00E64B8A">
        <w:rPr>
          <w:rFonts w:ascii="Arial" w:hAnsi="Arial" w:cs="Arial"/>
        </w:rPr>
        <w:t xml:space="preserve">      Govt. of Assam will prepare and submit Concept Papers for these projects which will         </w:t>
      </w:r>
    </w:p>
    <w:p w:rsidR="004D107D" w:rsidRPr="00E64B8A" w:rsidRDefault="004D107D" w:rsidP="004D107D">
      <w:pPr>
        <w:spacing w:line="240" w:lineRule="auto"/>
        <w:jc w:val="both"/>
        <w:rPr>
          <w:rFonts w:ascii="Arial" w:hAnsi="Arial" w:cs="Arial"/>
        </w:rPr>
      </w:pPr>
      <w:r w:rsidRPr="00E64B8A">
        <w:rPr>
          <w:rFonts w:ascii="Arial" w:hAnsi="Arial" w:cs="Arial"/>
        </w:rPr>
        <w:t xml:space="preserve">                  </w:t>
      </w:r>
      <w:proofErr w:type="gramStart"/>
      <w:r w:rsidRPr="00E64B8A">
        <w:rPr>
          <w:rFonts w:ascii="Arial" w:hAnsi="Arial" w:cs="Arial"/>
        </w:rPr>
        <w:t>include</w:t>
      </w:r>
      <w:proofErr w:type="gramEnd"/>
      <w:r w:rsidRPr="00E64B8A">
        <w:rPr>
          <w:rFonts w:ascii="Arial" w:hAnsi="Arial" w:cs="Arial"/>
        </w:rPr>
        <w:t xml:space="preserve"> details of major components of projects and the benefits that will accrue from  </w:t>
      </w:r>
    </w:p>
    <w:p w:rsidR="004D107D" w:rsidRPr="00E64B8A" w:rsidRDefault="004D107D" w:rsidP="004D107D">
      <w:pPr>
        <w:spacing w:line="240" w:lineRule="auto"/>
        <w:jc w:val="both"/>
        <w:rPr>
          <w:rFonts w:ascii="Arial" w:hAnsi="Arial" w:cs="Arial"/>
        </w:rPr>
      </w:pPr>
      <w:r w:rsidRPr="005729A2">
        <w:rPr>
          <w:rFonts w:ascii="Arial" w:hAnsi="Arial" w:cs="Arial"/>
        </w:rPr>
        <w:t xml:space="preserve">                  </w:t>
      </w:r>
      <w:proofErr w:type="gramStart"/>
      <w:r w:rsidRPr="00E64B8A">
        <w:rPr>
          <w:rFonts w:ascii="Arial" w:hAnsi="Arial" w:cs="Arial"/>
        </w:rPr>
        <w:t>these</w:t>
      </w:r>
      <w:proofErr w:type="gramEnd"/>
      <w:r w:rsidRPr="00E64B8A">
        <w:rPr>
          <w:rFonts w:ascii="Arial" w:hAnsi="Arial" w:cs="Arial"/>
        </w:rPr>
        <w:t xml:space="preserve"> projects. This will also include the estimated cost of the project.</w:t>
      </w:r>
    </w:p>
    <w:p w:rsidR="004D107D" w:rsidRPr="00E64B8A" w:rsidRDefault="004D107D" w:rsidP="004D107D">
      <w:pPr>
        <w:numPr>
          <w:ilvl w:val="0"/>
          <w:numId w:val="1"/>
        </w:numPr>
        <w:tabs>
          <w:tab w:val="clear" w:pos="720"/>
        </w:tabs>
        <w:spacing w:line="240" w:lineRule="auto"/>
        <w:rPr>
          <w:rFonts w:ascii="Arial" w:hAnsi="Arial" w:cs="Arial"/>
        </w:rPr>
      </w:pPr>
      <w:r w:rsidRPr="00E64B8A">
        <w:rPr>
          <w:rFonts w:ascii="Arial" w:hAnsi="Arial" w:cs="Arial"/>
        </w:rPr>
        <w:t xml:space="preserve">     The NLCPR Committee under the Chairmanship of Secretary, DONER will consider  </w:t>
      </w:r>
    </w:p>
    <w:p w:rsidR="004D107D" w:rsidRPr="00E64B8A" w:rsidRDefault="004D107D" w:rsidP="004D107D">
      <w:pPr>
        <w:spacing w:line="240" w:lineRule="auto"/>
        <w:rPr>
          <w:rFonts w:ascii="Arial" w:hAnsi="Arial" w:cs="Arial"/>
        </w:rPr>
      </w:pPr>
      <w:r w:rsidRPr="00E64B8A">
        <w:rPr>
          <w:rFonts w:ascii="Arial" w:hAnsi="Arial" w:cs="Arial"/>
        </w:rPr>
        <w:lastRenderedPageBreak/>
        <w:t xml:space="preserve">                 </w:t>
      </w:r>
      <w:proofErr w:type="gramStart"/>
      <w:r w:rsidRPr="00E64B8A">
        <w:rPr>
          <w:rFonts w:ascii="Arial" w:hAnsi="Arial" w:cs="Arial"/>
        </w:rPr>
        <w:t>these</w:t>
      </w:r>
      <w:proofErr w:type="gramEnd"/>
      <w:r w:rsidRPr="00E64B8A">
        <w:rPr>
          <w:rFonts w:ascii="Arial" w:hAnsi="Arial" w:cs="Arial"/>
        </w:rPr>
        <w:t xml:space="preserve"> projects in the overall context of the Accord and recommend the retention of </w:t>
      </w:r>
    </w:p>
    <w:p w:rsidR="004D107D" w:rsidRPr="00E64B8A" w:rsidRDefault="004D107D" w:rsidP="004D107D">
      <w:pPr>
        <w:spacing w:line="240" w:lineRule="auto"/>
        <w:rPr>
          <w:rFonts w:ascii="Arial" w:hAnsi="Arial" w:cs="Arial"/>
        </w:rPr>
      </w:pPr>
      <w:r w:rsidRPr="00E64B8A">
        <w:rPr>
          <w:rFonts w:ascii="Arial" w:hAnsi="Arial" w:cs="Arial"/>
        </w:rPr>
        <w:t xml:space="preserve">                 </w:t>
      </w:r>
      <w:proofErr w:type="gramStart"/>
      <w:r w:rsidRPr="00E64B8A">
        <w:rPr>
          <w:rFonts w:ascii="Arial" w:hAnsi="Arial" w:cs="Arial"/>
        </w:rPr>
        <w:t>projects</w:t>
      </w:r>
      <w:proofErr w:type="gramEnd"/>
      <w:r w:rsidRPr="00E64B8A">
        <w:rPr>
          <w:rFonts w:ascii="Arial" w:hAnsi="Arial" w:cs="Arial"/>
        </w:rPr>
        <w:t xml:space="preserve"> for sanction.</w:t>
      </w:r>
    </w:p>
    <w:p w:rsidR="004D107D" w:rsidRPr="00E64B8A" w:rsidRDefault="004D107D" w:rsidP="004D107D">
      <w:pPr>
        <w:numPr>
          <w:ilvl w:val="0"/>
          <w:numId w:val="1"/>
        </w:numPr>
        <w:tabs>
          <w:tab w:val="clear" w:pos="720"/>
          <w:tab w:val="num" w:pos="-1620"/>
        </w:tabs>
        <w:spacing w:line="240" w:lineRule="auto"/>
        <w:rPr>
          <w:rFonts w:ascii="Arial" w:hAnsi="Arial" w:cs="Arial"/>
        </w:rPr>
      </w:pPr>
      <w:r w:rsidRPr="00E64B8A">
        <w:rPr>
          <w:rFonts w:ascii="Arial" w:hAnsi="Arial" w:cs="Arial"/>
        </w:rPr>
        <w:t xml:space="preserve">     After the Committee’s recommendations are approved by the Minister, DONER 50% </w:t>
      </w:r>
    </w:p>
    <w:p w:rsidR="004D107D" w:rsidRPr="00E64B8A" w:rsidRDefault="004D107D" w:rsidP="004D107D">
      <w:pPr>
        <w:spacing w:line="240" w:lineRule="auto"/>
        <w:ind w:left="720"/>
        <w:rPr>
          <w:rFonts w:ascii="Arial" w:hAnsi="Arial" w:cs="Arial"/>
        </w:rPr>
      </w:pPr>
      <w:r w:rsidRPr="00E64B8A">
        <w:rPr>
          <w:rFonts w:ascii="Arial" w:hAnsi="Arial" w:cs="Arial"/>
        </w:rPr>
        <w:t xml:space="preserve">     </w:t>
      </w:r>
      <w:proofErr w:type="gramStart"/>
      <w:r w:rsidRPr="00E64B8A">
        <w:rPr>
          <w:rFonts w:ascii="Arial" w:hAnsi="Arial" w:cs="Arial"/>
        </w:rPr>
        <w:t>of</w:t>
      </w:r>
      <w:proofErr w:type="gramEnd"/>
      <w:r w:rsidRPr="00E64B8A">
        <w:rPr>
          <w:rFonts w:ascii="Arial" w:hAnsi="Arial" w:cs="Arial"/>
        </w:rPr>
        <w:t xml:space="preserve"> the cost as indicated by the Govt. of Assam will be released as advance in lump-      </w:t>
      </w:r>
    </w:p>
    <w:p w:rsidR="004D107D" w:rsidRPr="00E64B8A" w:rsidRDefault="004D107D" w:rsidP="004D107D">
      <w:pPr>
        <w:spacing w:line="240" w:lineRule="auto"/>
        <w:ind w:left="720"/>
        <w:rPr>
          <w:rFonts w:ascii="Arial" w:hAnsi="Arial" w:cs="Arial"/>
        </w:rPr>
      </w:pPr>
      <w:r w:rsidRPr="00E64B8A">
        <w:rPr>
          <w:rFonts w:ascii="Arial" w:hAnsi="Arial" w:cs="Arial"/>
        </w:rPr>
        <w:t xml:space="preserve">     </w:t>
      </w:r>
      <w:proofErr w:type="gramStart"/>
      <w:r w:rsidRPr="00E64B8A">
        <w:rPr>
          <w:rFonts w:ascii="Arial" w:hAnsi="Arial" w:cs="Arial"/>
        </w:rPr>
        <w:t>sum</w:t>
      </w:r>
      <w:proofErr w:type="gramEnd"/>
      <w:r w:rsidRPr="00E64B8A">
        <w:rPr>
          <w:rFonts w:ascii="Arial" w:hAnsi="Arial" w:cs="Arial"/>
        </w:rPr>
        <w:t>.</w:t>
      </w:r>
    </w:p>
    <w:p w:rsidR="004D107D" w:rsidRPr="005729A2" w:rsidRDefault="004D107D" w:rsidP="004D107D">
      <w:pPr>
        <w:numPr>
          <w:ilvl w:val="0"/>
          <w:numId w:val="1"/>
        </w:numPr>
        <w:spacing w:line="240" w:lineRule="auto"/>
        <w:rPr>
          <w:rFonts w:ascii="Arial" w:hAnsi="Arial" w:cs="Arial"/>
        </w:rPr>
      </w:pPr>
      <w:r w:rsidRPr="005729A2">
        <w:rPr>
          <w:rFonts w:ascii="Arial" w:hAnsi="Arial" w:cs="Arial"/>
        </w:rPr>
        <w:t xml:space="preserve">    </w:t>
      </w:r>
      <w:r>
        <w:rPr>
          <w:rFonts w:ascii="Arial" w:hAnsi="Arial" w:cs="Arial"/>
        </w:rPr>
        <w:t xml:space="preserve"> </w:t>
      </w:r>
      <w:r w:rsidRPr="005729A2">
        <w:rPr>
          <w:rFonts w:ascii="Arial" w:hAnsi="Arial" w:cs="Arial"/>
        </w:rPr>
        <w:t xml:space="preserve">The Govt. of Assam/BTC will prepare Detailed Project Reports and cost estimates for </w:t>
      </w:r>
    </w:p>
    <w:p w:rsidR="004D107D" w:rsidRPr="005729A2" w:rsidRDefault="004D107D" w:rsidP="004D107D">
      <w:pPr>
        <w:spacing w:line="240" w:lineRule="auto"/>
        <w:rPr>
          <w:rFonts w:ascii="Arial" w:hAnsi="Arial" w:cs="Arial"/>
        </w:rPr>
      </w:pPr>
      <w:r w:rsidRPr="005729A2">
        <w:rPr>
          <w:rFonts w:ascii="Arial" w:hAnsi="Arial" w:cs="Arial"/>
        </w:rPr>
        <w:t xml:space="preserve">                </w:t>
      </w:r>
      <w:r>
        <w:rPr>
          <w:rFonts w:ascii="Arial" w:hAnsi="Arial" w:cs="Arial"/>
        </w:rPr>
        <w:t xml:space="preserve"> </w:t>
      </w:r>
      <w:proofErr w:type="gramStart"/>
      <w:r w:rsidRPr="005729A2">
        <w:rPr>
          <w:rFonts w:ascii="Arial" w:hAnsi="Arial" w:cs="Arial"/>
        </w:rPr>
        <w:t>each</w:t>
      </w:r>
      <w:proofErr w:type="gramEnd"/>
      <w:r w:rsidRPr="005729A2">
        <w:rPr>
          <w:rFonts w:ascii="Arial" w:hAnsi="Arial" w:cs="Arial"/>
        </w:rPr>
        <w:t xml:space="preserve"> of the retained projects and will have a techno-economic examination done by a </w:t>
      </w:r>
    </w:p>
    <w:p w:rsidR="004D107D" w:rsidRPr="005729A2" w:rsidRDefault="004D107D" w:rsidP="004D107D">
      <w:pPr>
        <w:spacing w:line="240" w:lineRule="auto"/>
        <w:rPr>
          <w:rFonts w:ascii="Arial" w:hAnsi="Arial" w:cs="Arial"/>
        </w:rPr>
      </w:pPr>
      <w:r w:rsidRPr="005729A2">
        <w:rPr>
          <w:rFonts w:ascii="Arial" w:hAnsi="Arial" w:cs="Arial"/>
        </w:rPr>
        <w:t xml:space="preserve">                </w:t>
      </w:r>
      <w:r>
        <w:rPr>
          <w:rFonts w:ascii="Arial" w:hAnsi="Arial" w:cs="Arial"/>
        </w:rPr>
        <w:t xml:space="preserve"> </w:t>
      </w:r>
      <w:proofErr w:type="gramStart"/>
      <w:r w:rsidRPr="005729A2">
        <w:rPr>
          <w:rFonts w:ascii="Arial" w:hAnsi="Arial" w:cs="Arial"/>
        </w:rPr>
        <w:t>competent</w:t>
      </w:r>
      <w:proofErr w:type="gramEnd"/>
      <w:r w:rsidRPr="005729A2">
        <w:rPr>
          <w:rFonts w:ascii="Arial" w:hAnsi="Arial" w:cs="Arial"/>
        </w:rPr>
        <w:t xml:space="preserve"> technical authority.</w:t>
      </w:r>
    </w:p>
    <w:p w:rsidR="004D107D" w:rsidRPr="005729A2" w:rsidRDefault="004D107D" w:rsidP="004D107D">
      <w:pPr>
        <w:numPr>
          <w:ilvl w:val="0"/>
          <w:numId w:val="1"/>
        </w:numPr>
        <w:spacing w:line="240" w:lineRule="auto"/>
        <w:rPr>
          <w:rFonts w:ascii="Arial" w:hAnsi="Arial" w:cs="Arial"/>
        </w:rPr>
      </w:pPr>
      <w:r w:rsidRPr="005729A2">
        <w:rPr>
          <w:rFonts w:ascii="Arial" w:hAnsi="Arial" w:cs="Arial"/>
        </w:rPr>
        <w:t xml:space="preserve">    </w:t>
      </w:r>
      <w:r>
        <w:rPr>
          <w:rFonts w:ascii="Arial" w:hAnsi="Arial" w:cs="Arial"/>
        </w:rPr>
        <w:t xml:space="preserve"> </w:t>
      </w:r>
      <w:r w:rsidRPr="005729A2">
        <w:rPr>
          <w:rFonts w:ascii="Arial" w:hAnsi="Arial" w:cs="Arial"/>
        </w:rPr>
        <w:t xml:space="preserve">The State Govt. will constitute a Standing Committee under the Chairmanship of the </w:t>
      </w:r>
    </w:p>
    <w:p w:rsidR="004D107D" w:rsidRPr="005729A2" w:rsidRDefault="004D107D" w:rsidP="004D107D">
      <w:pPr>
        <w:spacing w:line="240" w:lineRule="auto"/>
        <w:rPr>
          <w:rFonts w:ascii="Arial" w:hAnsi="Arial" w:cs="Arial"/>
        </w:rPr>
      </w:pPr>
      <w:r w:rsidRPr="005729A2">
        <w:rPr>
          <w:rFonts w:ascii="Arial" w:hAnsi="Arial" w:cs="Arial"/>
        </w:rPr>
        <w:t xml:space="preserve">                </w:t>
      </w:r>
      <w:r>
        <w:rPr>
          <w:rFonts w:ascii="Arial" w:hAnsi="Arial" w:cs="Arial"/>
        </w:rPr>
        <w:t xml:space="preserve"> </w:t>
      </w:r>
      <w:r w:rsidRPr="005729A2">
        <w:rPr>
          <w:rFonts w:ascii="Arial" w:hAnsi="Arial" w:cs="Arial"/>
        </w:rPr>
        <w:t xml:space="preserve">Chief </w:t>
      </w:r>
      <w:proofErr w:type="gramStart"/>
      <w:r w:rsidRPr="005729A2">
        <w:rPr>
          <w:rFonts w:ascii="Arial" w:hAnsi="Arial" w:cs="Arial"/>
        </w:rPr>
        <w:t>Secretary ,</w:t>
      </w:r>
      <w:proofErr w:type="gramEnd"/>
      <w:r w:rsidRPr="005729A2">
        <w:rPr>
          <w:rFonts w:ascii="Arial" w:hAnsi="Arial" w:cs="Arial"/>
        </w:rPr>
        <w:t xml:space="preserve"> Assam with the following members:</w:t>
      </w:r>
    </w:p>
    <w:p w:rsidR="004D107D" w:rsidRPr="005729A2" w:rsidRDefault="004D107D" w:rsidP="004D107D">
      <w:pPr>
        <w:pStyle w:val="ListParagraph"/>
        <w:rPr>
          <w:rFonts w:ascii="Arial" w:hAnsi="Arial" w:cs="Arial"/>
        </w:rPr>
      </w:pPr>
      <w:r w:rsidRPr="005729A2">
        <w:rPr>
          <w:rFonts w:ascii="Arial" w:hAnsi="Arial" w:cs="Arial"/>
        </w:rPr>
        <w:t xml:space="preserve">                              </w:t>
      </w:r>
      <w:proofErr w:type="gramStart"/>
      <w:r w:rsidRPr="005729A2">
        <w:rPr>
          <w:rFonts w:ascii="Arial" w:hAnsi="Arial" w:cs="Arial"/>
        </w:rPr>
        <w:t>1.Commissioner</w:t>
      </w:r>
      <w:proofErr w:type="gramEnd"/>
      <w:r w:rsidRPr="005729A2">
        <w:rPr>
          <w:rFonts w:ascii="Arial" w:hAnsi="Arial" w:cs="Arial"/>
        </w:rPr>
        <w:t>/Secretary, Planning,</w:t>
      </w:r>
    </w:p>
    <w:p w:rsidR="004D107D" w:rsidRPr="005729A2" w:rsidRDefault="004D107D" w:rsidP="004D107D">
      <w:pPr>
        <w:pStyle w:val="ListParagraph"/>
        <w:rPr>
          <w:rFonts w:ascii="Arial" w:hAnsi="Arial" w:cs="Arial"/>
        </w:rPr>
      </w:pPr>
    </w:p>
    <w:p w:rsidR="004D107D" w:rsidRPr="005729A2" w:rsidRDefault="004D107D" w:rsidP="004D107D">
      <w:pPr>
        <w:pStyle w:val="ListParagraph"/>
        <w:rPr>
          <w:rFonts w:ascii="Arial" w:hAnsi="Arial" w:cs="Arial"/>
        </w:rPr>
      </w:pPr>
      <w:r w:rsidRPr="005729A2">
        <w:rPr>
          <w:rFonts w:ascii="Arial" w:hAnsi="Arial" w:cs="Arial"/>
        </w:rPr>
        <w:t xml:space="preserve">                              </w:t>
      </w:r>
      <w:proofErr w:type="gramStart"/>
      <w:r w:rsidRPr="005729A2">
        <w:rPr>
          <w:rFonts w:ascii="Arial" w:hAnsi="Arial" w:cs="Arial"/>
        </w:rPr>
        <w:t>2.Commissioner</w:t>
      </w:r>
      <w:proofErr w:type="gramEnd"/>
      <w:r w:rsidRPr="005729A2">
        <w:rPr>
          <w:rFonts w:ascii="Arial" w:hAnsi="Arial" w:cs="Arial"/>
        </w:rPr>
        <w:t>/Secretary, Finance,</w:t>
      </w:r>
    </w:p>
    <w:p w:rsidR="004D107D" w:rsidRPr="005729A2" w:rsidRDefault="004D107D" w:rsidP="004D107D">
      <w:pPr>
        <w:pStyle w:val="ListParagraph"/>
        <w:rPr>
          <w:rFonts w:ascii="Arial" w:hAnsi="Arial" w:cs="Arial"/>
        </w:rPr>
      </w:pPr>
    </w:p>
    <w:p w:rsidR="004D107D" w:rsidRPr="002045DE" w:rsidRDefault="004D107D" w:rsidP="004D107D">
      <w:pPr>
        <w:pStyle w:val="ListParagraph"/>
        <w:rPr>
          <w:rFonts w:ascii="Arial" w:hAnsi="Arial" w:cs="Arial"/>
        </w:rPr>
      </w:pPr>
      <w:r w:rsidRPr="005729A2">
        <w:rPr>
          <w:rFonts w:ascii="Arial" w:hAnsi="Arial" w:cs="Arial"/>
        </w:rPr>
        <w:t xml:space="preserve">                              </w:t>
      </w:r>
      <w:proofErr w:type="gramStart"/>
      <w:r w:rsidRPr="005729A2">
        <w:rPr>
          <w:rFonts w:ascii="Arial" w:hAnsi="Arial" w:cs="Arial"/>
        </w:rPr>
        <w:t>3.Commissioner</w:t>
      </w:r>
      <w:proofErr w:type="gramEnd"/>
      <w:r w:rsidRPr="005729A2">
        <w:rPr>
          <w:rFonts w:ascii="Arial" w:hAnsi="Arial" w:cs="Arial"/>
        </w:rPr>
        <w:t>/Secretary, BTC,</w:t>
      </w:r>
    </w:p>
    <w:p w:rsidR="004D107D" w:rsidRPr="005729A2" w:rsidRDefault="004D107D" w:rsidP="004D107D">
      <w:pPr>
        <w:rPr>
          <w:rFonts w:ascii="Arial" w:hAnsi="Arial" w:cs="Arial"/>
        </w:rPr>
      </w:pPr>
      <w:r w:rsidRPr="005729A2">
        <w:rPr>
          <w:rFonts w:ascii="Arial" w:hAnsi="Arial" w:cs="Arial"/>
        </w:rPr>
        <w:t xml:space="preserve">                 </w:t>
      </w:r>
      <w:r>
        <w:rPr>
          <w:rFonts w:ascii="Arial" w:hAnsi="Arial" w:cs="Arial"/>
        </w:rPr>
        <w:t xml:space="preserve">                         </w:t>
      </w:r>
      <w:r w:rsidRPr="005729A2">
        <w:rPr>
          <w:rFonts w:ascii="Arial" w:hAnsi="Arial" w:cs="Arial"/>
        </w:rPr>
        <w:t>4. Commissioner/</w:t>
      </w:r>
      <w:proofErr w:type="gramStart"/>
      <w:r w:rsidRPr="005729A2">
        <w:rPr>
          <w:rFonts w:ascii="Arial" w:hAnsi="Arial" w:cs="Arial"/>
        </w:rPr>
        <w:t>Secretary  to</w:t>
      </w:r>
      <w:proofErr w:type="gramEnd"/>
      <w:r w:rsidRPr="005729A2">
        <w:rPr>
          <w:rFonts w:ascii="Arial" w:hAnsi="Arial" w:cs="Arial"/>
        </w:rPr>
        <w:t xml:space="preserve"> Chief Minister,</w:t>
      </w:r>
    </w:p>
    <w:p w:rsidR="004D107D" w:rsidRDefault="004D107D" w:rsidP="004D107D">
      <w:pPr>
        <w:rPr>
          <w:rFonts w:ascii="Arial" w:hAnsi="Arial" w:cs="Arial"/>
        </w:rPr>
      </w:pPr>
      <w:r w:rsidRPr="005729A2">
        <w:rPr>
          <w:rFonts w:ascii="Arial" w:hAnsi="Arial" w:cs="Arial"/>
        </w:rPr>
        <w:t xml:space="preserve">            </w:t>
      </w:r>
      <w:r>
        <w:rPr>
          <w:rFonts w:ascii="Arial" w:hAnsi="Arial" w:cs="Arial"/>
        </w:rPr>
        <w:t xml:space="preserve">                             </w:t>
      </w:r>
      <w:r w:rsidRPr="005729A2">
        <w:rPr>
          <w:rFonts w:ascii="Arial" w:hAnsi="Arial" w:cs="Arial"/>
        </w:rPr>
        <w:t xml:space="preserve"> </w:t>
      </w:r>
      <w:proofErr w:type="gramStart"/>
      <w:r w:rsidRPr="005729A2">
        <w:rPr>
          <w:rFonts w:ascii="Arial" w:hAnsi="Arial" w:cs="Arial"/>
        </w:rPr>
        <w:t>5.Commissioner</w:t>
      </w:r>
      <w:proofErr w:type="gramEnd"/>
      <w:r w:rsidRPr="005729A2">
        <w:rPr>
          <w:rFonts w:ascii="Arial" w:hAnsi="Arial" w:cs="Arial"/>
        </w:rPr>
        <w:t xml:space="preserve">/Secretary of the Deptt. </w:t>
      </w:r>
      <w:proofErr w:type="gramStart"/>
      <w:r w:rsidRPr="005729A2">
        <w:rPr>
          <w:rFonts w:ascii="Arial" w:hAnsi="Arial" w:cs="Arial"/>
        </w:rPr>
        <w:t>concerned</w:t>
      </w:r>
      <w:proofErr w:type="gramEnd"/>
      <w:r w:rsidRPr="005729A2">
        <w:rPr>
          <w:rFonts w:ascii="Arial" w:hAnsi="Arial" w:cs="Arial"/>
        </w:rPr>
        <w:t xml:space="preserve"> with the project </w:t>
      </w:r>
      <w:r>
        <w:rPr>
          <w:rFonts w:ascii="Arial" w:hAnsi="Arial" w:cs="Arial"/>
        </w:rPr>
        <w:t xml:space="preserve">          </w:t>
      </w:r>
    </w:p>
    <w:p w:rsidR="004D107D" w:rsidRPr="005729A2" w:rsidRDefault="004D107D" w:rsidP="004D107D">
      <w:pPr>
        <w:rPr>
          <w:rFonts w:ascii="Arial" w:hAnsi="Arial" w:cs="Arial"/>
        </w:rPr>
      </w:pPr>
      <w:r>
        <w:rPr>
          <w:rFonts w:ascii="Arial" w:hAnsi="Arial" w:cs="Arial"/>
        </w:rPr>
        <w:t xml:space="preserve">                                          </w:t>
      </w:r>
      <w:proofErr w:type="gramStart"/>
      <w:r w:rsidRPr="005729A2">
        <w:rPr>
          <w:rFonts w:ascii="Arial" w:hAnsi="Arial" w:cs="Arial"/>
        </w:rPr>
        <w:t>as</w:t>
      </w:r>
      <w:proofErr w:type="gramEnd"/>
      <w:r w:rsidRPr="005729A2">
        <w:rPr>
          <w:rFonts w:ascii="Arial" w:hAnsi="Arial" w:cs="Arial"/>
        </w:rPr>
        <w:t xml:space="preserve"> a special invite.</w:t>
      </w:r>
    </w:p>
    <w:p w:rsidR="004D107D" w:rsidRDefault="004D107D" w:rsidP="004D107D">
      <w:pPr>
        <w:spacing w:after="0" w:line="360" w:lineRule="auto"/>
        <w:ind w:left="1080"/>
        <w:jc w:val="both"/>
        <w:rPr>
          <w:rFonts w:ascii="Arial" w:hAnsi="Arial" w:cs="Arial"/>
        </w:rPr>
      </w:pPr>
      <w:r w:rsidRPr="005729A2">
        <w:rPr>
          <w:rFonts w:ascii="Arial" w:hAnsi="Arial" w:cs="Arial"/>
        </w:rPr>
        <w:t>The Committee will co-opt any other officer/representative of Govt. to assist the Committee. The Standing Committee will consider DPRs along</w:t>
      </w:r>
      <w:r>
        <w:rPr>
          <w:rFonts w:ascii="Arial" w:hAnsi="Arial" w:cs="Arial"/>
        </w:rPr>
        <w:t xml:space="preserve"> </w:t>
      </w:r>
      <w:r w:rsidRPr="005729A2">
        <w:rPr>
          <w:rFonts w:ascii="Arial" w:hAnsi="Arial" w:cs="Arial"/>
        </w:rPr>
        <w:t xml:space="preserve">with </w:t>
      </w:r>
      <w:proofErr w:type="gramStart"/>
      <w:r w:rsidRPr="005729A2">
        <w:rPr>
          <w:rFonts w:ascii="Arial" w:hAnsi="Arial" w:cs="Arial"/>
        </w:rPr>
        <w:t>the  comments</w:t>
      </w:r>
      <w:proofErr w:type="gramEnd"/>
      <w:r w:rsidRPr="005729A2">
        <w:rPr>
          <w:rFonts w:ascii="Arial" w:hAnsi="Arial" w:cs="Arial"/>
        </w:rPr>
        <w:t>/</w:t>
      </w:r>
      <w:r>
        <w:rPr>
          <w:rFonts w:ascii="Arial" w:hAnsi="Arial" w:cs="Arial"/>
        </w:rPr>
        <w:t xml:space="preserve">   </w:t>
      </w:r>
      <w:r w:rsidRPr="005729A2">
        <w:rPr>
          <w:rFonts w:ascii="Arial" w:hAnsi="Arial" w:cs="Arial"/>
        </w:rPr>
        <w:t>reports of the competent authority regarding the techno-economic examination of the project.</w:t>
      </w:r>
    </w:p>
    <w:p w:rsidR="004D107D" w:rsidRPr="005729A2" w:rsidRDefault="004D107D" w:rsidP="004D107D">
      <w:pPr>
        <w:spacing w:after="0" w:line="360" w:lineRule="auto"/>
        <w:ind w:left="1080"/>
        <w:jc w:val="both"/>
        <w:rPr>
          <w:rFonts w:ascii="Arial" w:hAnsi="Arial" w:cs="Arial"/>
        </w:rPr>
      </w:pPr>
    </w:p>
    <w:p w:rsidR="004D107D" w:rsidRPr="002045DE" w:rsidRDefault="004D107D" w:rsidP="004D107D">
      <w:pPr>
        <w:numPr>
          <w:ilvl w:val="0"/>
          <w:numId w:val="1"/>
        </w:numPr>
        <w:tabs>
          <w:tab w:val="clear" w:pos="720"/>
        </w:tabs>
        <w:spacing w:line="360" w:lineRule="auto"/>
        <w:ind w:left="1080"/>
        <w:jc w:val="both"/>
        <w:rPr>
          <w:rFonts w:ascii="Arial" w:hAnsi="Arial" w:cs="Arial"/>
        </w:rPr>
      </w:pPr>
      <w:r w:rsidRPr="005729A2">
        <w:rPr>
          <w:rFonts w:ascii="Arial" w:hAnsi="Arial" w:cs="Arial"/>
        </w:rPr>
        <w:t xml:space="preserve">The Standing Committee while approving the DPR will firm up of the cost of project. </w:t>
      </w:r>
      <w:r>
        <w:rPr>
          <w:rFonts w:ascii="Arial" w:hAnsi="Arial" w:cs="Arial"/>
        </w:rPr>
        <w:t xml:space="preserve">           A</w:t>
      </w:r>
      <w:r w:rsidRPr="005729A2">
        <w:rPr>
          <w:rFonts w:ascii="Arial" w:hAnsi="Arial" w:cs="Arial"/>
        </w:rPr>
        <w:t xml:space="preserve"> copy of the DPR, along with a copy of a techno-economic analysis and </w:t>
      </w:r>
      <w:r>
        <w:rPr>
          <w:rFonts w:ascii="Arial" w:hAnsi="Arial" w:cs="Arial"/>
        </w:rPr>
        <w:t>t</w:t>
      </w:r>
      <w:r w:rsidRPr="005729A2">
        <w:rPr>
          <w:rFonts w:ascii="Arial" w:hAnsi="Arial" w:cs="Arial"/>
        </w:rPr>
        <w:t xml:space="preserve">he    recommendation of the Standing Committee will be sent to the Ministry </w:t>
      </w:r>
      <w:r w:rsidRPr="00D85D72">
        <w:rPr>
          <w:rFonts w:ascii="Arial" w:hAnsi="Arial" w:cs="Arial"/>
        </w:rPr>
        <w:t>DONER.</w:t>
      </w:r>
    </w:p>
    <w:p w:rsidR="004D107D" w:rsidRDefault="004D107D" w:rsidP="004D107D">
      <w:pPr>
        <w:numPr>
          <w:ilvl w:val="0"/>
          <w:numId w:val="1"/>
        </w:numPr>
        <w:spacing w:after="0" w:line="360" w:lineRule="auto"/>
        <w:ind w:left="1080"/>
        <w:jc w:val="both"/>
        <w:rPr>
          <w:rFonts w:ascii="Arial" w:hAnsi="Arial" w:cs="Arial"/>
        </w:rPr>
      </w:pPr>
      <w:r w:rsidRPr="005729A2">
        <w:rPr>
          <w:rFonts w:ascii="Arial" w:hAnsi="Arial" w:cs="Arial"/>
        </w:rPr>
        <w:t xml:space="preserve">     The Standing Committee will also decide the implementing agency and fix time limits      </w:t>
      </w:r>
    </w:p>
    <w:p w:rsidR="004D107D" w:rsidRDefault="004D107D" w:rsidP="004D107D">
      <w:pPr>
        <w:spacing w:after="0" w:line="360" w:lineRule="auto"/>
        <w:ind w:left="1080"/>
        <w:jc w:val="both"/>
        <w:rPr>
          <w:rFonts w:ascii="Arial" w:hAnsi="Arial" w:cs="Arial"/>
        </w:rPr>
      </w:pPr>
      <w:proofErr w:type="gramStart"/>
      <w:r w:rsidRPr="005729A2">
        <w:rPr>
          <w:rFonts w:ascii="Arial" w:hAnsi="Arial" w:cs="Arial"/>
        </w:rPr>
        <w:lastRenderedPageBreak/>
        <w:t>for</w:t>
      </w:r>
      <w:proofErr w:type="gramEnd"/>
      <w:r w:rsidRPr="005729A2">
        <w:rPr>
          <w:rFonts w:ascii="Arial" w:hAnsi="Arial" w:cs="Arial"/>
        </w:rPr>
        <w:t xml:space="preserve"> the implementation of the project with special reference to the time limits fixed for  </w:t>
      </w:r>
    </w:p>
    <w:p w:rsidR="004D107D" w:rsidRPr="005729A2" w:rsidRDefault="004D107D" w:rsidP="004D107D">
      <w:pPr>
        <w:spacing w:after="0" w:line="360" w:lineRule="auto"/>
        <w:ind w:left="1080"/>
        <w:jc w:val="both"/>
        <w:rPr>
          <w:rFonts w:ascii="Arial" w:hAnsi="Arial" w:cs="Arial"/>
        </w:rPr>
      </w:pPr>
      <w:proofErr w:type="gramStart"/>
      <w:r w:rsidRPr="005729A2">
        <w:rPr>
          <w:rFonts w:ascii="Arial" w:hAnsi="Arial" w:cs="Arial"/>
        </w:rPr>
        <w:t>various</w:t>
      </w:r>
      <w:proofErr w:type="gramEnd"/>
      <w:r w:rsidRPr="005729A2">
        <w:rPr>
          <w:rFonts w:ascii="Arial" w:hAnsi="Arial" w:cs="Arial"/>
        </w:rPr>
        <w:t xml:space="preserve"> stages of implementation.</w:t>
      </w:r>
    </w:p>
    <w:p w:rsidR="004D107D" w:rsidRPr="005729A2" w:rsidRDefault="004D107D" w:rsidP="004D107D">
      <w:pPr>
        <w:spacing w:after="0" w:line="360" w:lineRule="auto"/>
        <w:jc w:val="both"/>
        <w:rPr>
          <w:rFonts w:ascii="Arial" w:hAnsi="Arial" w:cs="Arial"/>
        </w:rPr>
      </w:pPr>
      <w:r w:rsidRPr="005729A2">
        <w:rPr>
          <w:rFonts w:ascii="Arial" w:hAnsi="Arial" w:cs="Arial"/>
        </w:rPr>
        <w:tab/>
      </w:r>
    </w:p>
    <w:p w:rsidR="004D107D" w:rsidRPr="005729A2" w:rsidRDefault="004D107D" w:rsidP="004D107D">
      <w:pPr>
        <w:spacing w:line="240" w:lineRule="auto"/>
        <w:ind w:right="-63"/>
        <w:jc w:val="both"/>
        <w:rPr>
          <w:rFonts w:ascii="Arial" w:hAnsi="Arial" w:cs="Arial"/>
        </w:rPr>
      </w:pPr>
      <w:r>
        <w:rPr>
          <w:rFonts w:ascii="Arial" w:hAnsi="Arial" w:cs="Arial"/>
        </w:rPr>
        <w:t xml:space="preserve">      </w:t>
      </w:r>
      <w:r w:rsidRPr="005729A2">
        <w:rPr>
          <w:rFonts w:ascii="Arial" w:hAnsi="Arial" w:cs="Arial"/>
        </w:rPr>
        <w:t xml:space="preserve">9.        </w:t>
      </w:r>
      <w:r>
        <w:rPr>
          <w:rFonts w:ascii="Arial" w:hAnsi="Arial" w:cs="Arial"/>
        </w:rPr>
        <w:t xml:space="preserve"> </w:t>
      </w:r>
      <w:r w:rsidRPr="005729A2">
        <w:rPr>
          <w:rFonts w:ascii="Arial" w:hAnsi="Arial" w:cs="Arial"/>
        </w:rPr>
        <w:t xml:space="preserve">After 75% of the released amount of the first installment is utilized, BTC through   </w:t>
      </w:r>
    </w:p>
    <w:p w:rsidR="004D107D" w:rsidRPr="005729A2" w:rsidRDefault="004D107D" w:rsidP="004D107D">
      <w:pPr>
        <w:spacing w:line="240" w:lineRule="auto"/>
        <w:ind w:right="387"/>
        <w:jc w:val="both"/>
        <w:rPr>
          <w:rFonts w:ascii="Arial" w:hAnsi="Arial" w:cs="Arial"/>
        </w:rPr>
      </w:pPr>
      <w:r w:rsidRPr="005729A2">
        <w:rPr>
          <w:rFonts w:ascii="Arial" w:hAnsi="Arial" w:cs="Arial"/>
        </w:rPr>
        <w:t xml:space="preserve">                  Govt. of Assam will send a proposal to DONER with relevant UCs, DPRs (on the </w:t>
      </w:r>
    </w:p>
    <w:p w:rsidR="004D107D" w:rsidRPr="005729A2" w:rsidRDefault="004D107D" w:rsidP="004D107D">
      <w:pPr>
        <w:spacing w:line="240" w:lineRule="auto"/>
        <w:ind w:left="1080"/>
        <w:jc w:val="both"/>
        <w:rPr>
          <w:rFonts w:ascii="Arial" w:hAnsi="Arial" w:cs="Arial"/>
        </w:rPr>
      </w:pPr>
      <w:proofErr w:type="gramStart"/>
      <w:r w:rsidRPr="005729A2">
        <w:rPr>
          <w:rFonts w:ascii="Arial" w:hAnsi="Arial" w:cs="Arial"/>
        </w:rPr>
        <w:t>proforma</w:t>
      </w:r>
      <w:proofErr w:type="gramEnd"/>
      <w:r w:rsidRPr="005729A2">
        <w:rPr>
          <w:rFonts w:ascii="Arial" w:hAnsi="Arial" w:cs="Arial"/>
        </w:rPr>
        <w:t xml:space="preserve"> already prescribed for NLCPR projects) and photographs  of completed </w:t>
      </w:r>
    </w:p>
    <w:p w:rsidR="004D107D" w:rsidRPr="005729A2" w:rsidRDefault="004D107D" w:rsidP="004D107D">
      <w:pPr>
        <w:spacing w:line="240" w:lineRule="auto"/>
        <w:ind w:left="1080"/>
        <w:jc w:val="both"/>
        <w:rPr>
          <w:rFonts w:ascii="Arial" w:hAnsi="Arial" w:cs="Arial"/>
        </w:rPr>
      </w:pPr>
      <w:proofErr w:type="gramStart"/>
      <w:r w:rsidRPr="005729A2">
        <w:rPr>
          <w:rFonts w:ascii="Arial" w:hAnsi="Arial" w:cs="Arial"/>
        </w:rPr>
        <w:t>works</w:t>
      </w:r>
      <w:proofErr w:type="gramEnd"/>
      <w:r w:rsidRPr="005729A2">
        <w:rPr>
          <w:rFonts w:ascii="Arial" w:hAnsi="Arial" w:cs="Arial"/>
        </w:rPr>
        <w:t xml:space="preserve"> ( depleting mandatory NLCPR signboards) for the release of balance 50% or </w:t>
      </w:r>
    </w:p>
    <w:p w:rsidR="004D107D" w:rsidRDefault="004D107D" w:rsidP="004D107D">
      <w:pPr>
        <w:spacing w:line="240" w:lineRule="auto"/>
        <w:jc w:val="both"/>
        <w:rPr>
          <w:rFonts w:ascii="Arial" w:hAnsi="Arial" w:cs="Arial"/>
        </w:rPr>
      </w:pPr>
      <w:r w:rsidRPr="005729A2">
        <w:rPr>
          <w:rFonts w:ascii="Arial" w:hAnsi="Arial" w:cs="Arial"/>
        </w:rPr>
        <w:t xml:space="preserve">                  </w:t>
      </w:r>
      <w:proofErr w:type="gramStart"/>
      <w:r w:rsidRPr="005729A2">
        <w:rPr>
          <w:rFonts w:ascii="Arial" w:hAnsi="Arial" w:cs="Arial"/>
        </w:rPr>
        <w:t>the</w:t>
      </w:r>
      <w:proofErr w:type="gramEnd"/>
      <w:r w:rsidRPr="005729A2">
        <w:rPr>
          <w:rFonts w:ascii="Arial" w:hAnsi="Arial" w:cs="Arial"/>
        </w:rPr>
        <w:t xml:space="preserve"> balance amount of the approved project cost.</w:t>
      </w:r>
    </w:p>
    <w:p w:rsidR="004D107D" w:rsidRPr="005729A2" w:rsidRDefault="004D107D" w:rsidP="004D107D">
      <w:pPr>
        <w:spacing w:line="240" w:lineRule="auto"/>
        <w:jc w:val="both"/>
        <w:rPr>
          <w:rFonts w:ascii="Arial" w:hAnsi="Arial" w:cs="Arial"/>
        </w:rPr>
      </w:pPr>
    </w:p>
    <w:p w:rsidR="004D107D" w:rsidRPr="005729A2" w:rsidRDefault="004D107D" w:rsidP="004D107D">
      <w:pPr>
        <w:tabs>
          <w:tab w:val="left" w:pos="2250"/>
        </w:tabs>
        <w:spacing w:line="240" w:lineRule="auto"/>
        <w:ind w:right="360"/>
        <w:jc w:val="both"/>
        <w:rPr>
          <w:rFonts w:ascii="Arial" w:hAnsi="Arial" w:cs="Arial"/>
        </w:rPr>
      </w:pPr>
      <w:r>
        <w:rPr>
          <w:rFonts w:ascii="Arial" w:hAnsi="Arial" w:cs="Arial"/>
        </w:rPr>
        <w:t xml:space="preserve">      </w:t>
      </w:r>
      <w:r w:rsidRPr="005729A2">
        <w:rPr>
          <w:rFonts w:ascii="Arial" w:hAnsi="Arial" w:cs="Arial"/>
        </w:rPr>
        <w:t xml:space="preserve">10.       The Standing Committee will </w:t>
      </w:r>
      <w:proofErr w:type="gramStart"/>
      <w:r w:rsidRPr="005729A2">
        <w:rPr>
          <w:rFonts w:ascii="Arial" w:hAnsi="Arial" w:cs="Arial"/>
        </w:rPr>
        <w:t>monitor ,</w:t>
      </w:r>
      <w:proofErr w:type="gramEnd"/>
      <w:r w:rsidRPr="005729A2">
        <w:rPr>
          <w:rFonts w:ascii="Arial" w:hAnsi="Arial" w:cs="Arial"/>
        </w:rPr>
        <w:t xml:space="preserve"> review and evaluate the progress of </w:t>
      </w:r>
    </w:p>
    <w:p w:rsidR="004D107D" w:rsidRPr="005729A2" w:rsidRDefault="004D107D" w:rsidP="004D107D">
      <w:pPr>
        <w:spacing w:line="240" w:lineRule="auto"/>
        <w:ind w:left="1080"/>
        <w:jc w:val="both"/>
        <w:rPr>
          <w:rFonts w:ascii="Arial" w:hAnsi="Arial" w:cs="Arial"/>
        </w:rPr>
      </w:pPr>
      <w:r w:rsidRPr="005729A2">
        <w:rPr>
          <w:rFonts w:ascii="Arial" w:hAnsi="Arial" w:cs="Arial"/>
        </w:rPr>
        <w:t xml:space="preserve"> </w:t>
      </w:r>
      <w:proofErr w:type="gramStart"/>
      <w:r w:rsidRPr="005729A2">
        <w:rPr>
          <w:rFonts w:ascii="Arial" w:hAnsi="Arial" w:cs="Arial"/>
        </w:rPr>
        <w:t xml:space="preserve">implementation </w:t>
      </w:r>
      <w:r>
        <w:rPr>
          <w:rFonts w:ascii="Arial" w:hAnsi="Arial" w:cs="Arial"/>
        </w:rPr>
        <w:t xml:space="preserve"> </w:t>
      </w:r>
      <w:r w:rsidRPr="005729A2">
        <w:rPr>
          <w:rFonts w:ascii="Arial" w:hAnsi="Arial" w:cs="Arial"/>
        </w:rPr>
        <w:t>periodically</w:t>
      </w:r>
      <w:proofErr w:type="gramEnd"/>
      <w:r w:rsidRPr="005729A2">
        <w:rPr>
          <w:rFonts w:ascii="Arial" w:hAnsi="Arial" w:cs="Arial"/>
        </w:rPr>
        <w:t xml:space="preserve">. The Standing Committee will ensure that the </w:t>
      </w:r>
    </w:p>
    <w:p w:rsidR="004D107D" w:rsidRPr="00134269" w:rsidRDefault="004D107D" w:rsidP="004D107D">
      <w:pPr>
        <w:spacing w:line="240" w:lineRule="auto"/>
        <w:jc w:val="both"/>
        <w:rPr>
          <w:rFonts w:ascii="Arial" w:hAnsi="Arial" w:cs="Arial"/>
        </w:rPr>
      </w:pPr>
      <w:r w:rsidRPr="005729A2">
        <w:rPr>
          <w:rFonts w:ascii="Arial" w:hAnsi="Arial" w:cs="Arial"/>
        </w:rPr>
        <w:t xml:space="preserve">                   </w:t>
      </w:r>
      <w:proofErr w:type="gramStart"/>
      <w:r w:rsidRPr="005729A2">
        <w:rPr>
          <w:rFonts w:ascii="Arial" w:hAnsi="Arial" w:cs="Arial"/>
        </w:rPr>
        <w:t>completion</w:t>
      </w:r>
      <w:proofErr w:type="gramEnd"/>
      <w:r w:rsidRPr="005729A2">
        <w:rPr>
          <w:rFonts w:ascii="Arial" w:hAnsi="Arial" w:cs="Arial"/>
        </w:rPr>
        <w:t xml:space="preserve"> report of the project is sent to the Ministry of DONER immediately after </w:t>
      </w:r>
    </w:p>
    <w:p w:rsidR="004D107D" w:rsidRPr="005729A2" w:rsidRDefault="004D107D" w:rsidP="004D107D">
      <w:pPr>
        <w:spacing w:line="240" w:lineRule="auto"/>
        <w:ind w:left="1080"/>
        <w:jc w:val="both"/>
        <w:rPr>
          <w:rFonts w:ascii="Arial" w:hAnsi="Arial" w:cs="Arial"/>
        </w:rPr>
      </w:pPr>
      <w:r w:rsidRPr="005729A2">
        <w:rPr>
          <w:rFonts w:ascii="Arial" w:hAnsi="Arial" w:cs="Arial"/>
        </w:rPr>
        <w:t xml:space="preserve"> </w:t>
      </w:r>
      <w:proofErr w:type="gramStart"/>
      <w:r w:rsidRPr="005729A2">
        <w:rPr>
          <w:rFonts w:ascii="Arial" w:hAnsi="Arial" w:cs="Arial"/>
        </w:rPr>
        <w:t>the</w:t>
      </w:r>
      <w:proofErr w:type="gramEnd"/>
      <w:r w:rsidRPr="005729A2">
        <w:rPr>
          <w:rFonts w:ascii="Arial" w:hAnsi="Arial" w:cs="Arial"/>
        </w:rPr>
        <w:t xml:space="preserve"> implementation of the project.</w:t>
      </w:r>
    </w:p>
    <w:p w:rsidR="004D107D" w:rsidRPr="005729A2" w:rsidRDefault="004D107D" w:rsidP="004D107D">
      <w:pPr>
        <w:jc w:val="both"/>
        <w:rPr>
          <w:rFonts w:ascii="Arial" w:hAnsi="Arial" w:cs="Arial"/>
        </w:rPr>
      </w:pPr>
    </w:p>
    <w:p w:rsidR="004D107D" w:rsidRPr="005729A2" w:rsidRDefault="004D107D" w:rsidP="004D107D">
      <w:pPr>
        <w:pStyle w:val="ListParagraph"/>
        <w:numPr>
          <w:ilvl w:val="0"/>
          <w:numId w:val="3"/>
        </w:numPr>
        <w:spacing w:line="240" w:lineRule="auto"/>
        <w:ind w:left="360" w:firstLine="0"/>
        <w:jc w:val="both"/>
        <w:rPr>
          <w:rFonts w:ascii="Arial" w:hAnsi="Arial" w:cs="Arial"/>
        </w:rPr>
      </w:pPr>
      <w:r>
        <w:rPr>
          <w:rFonts w:ascii="Arial" w:hAnsi="Arial" w:cs="Arial"/>
        </w:rPr>
        <w:t xml:space="preserve">       </w:t>
      </w:r>
      <w:r w:rsidRPr="005729A2">
        <w:rPr>
          <w:rFonts w:ascii="Arial" w:hAnsi="Arial" w:cs="Arial"/>
        </w:rPr>
        <w:t xml:space="preserve">The BTC/Govt. of Assam will ensure timely implementation/completion of projects </w:t>
      </w:r>
    </w:p>
    <w:p w:rsidR="004D107D" w:rsidRPr="005729A2" w:rsidRDefault="004D107D" w:rsidP="004D107D">
      <w:pPr>
        <w:spacing w:line="240" w:lineRule="auto"/>
        <w:ind w:left="1080"/>
        <w:jc w:val="both"/>
        <w:rPr>
          <w:rFonts w:ascii="Arial" w:hAnsi="Arial" w:cs="Arial"/>
        </w:rPr>
      </w:pPr>
      <w:r w:rsidRPr="005729A2">
        <w:rPr>
          <w:rFonts w:ascii="Arial" w:hAnsi="Arial" w:cs="Arial"/>
        </w:rPr>
        <w:t xml:space="preserve">  </w:t>
      </w:r>
      <w:proofErr w:type="gramStart"/>
      <w:r w:rsidRPr="005729A2">
        <w:rPr>
          <w:rFonts w:ascii="Arial" w:hAnsi="Arial" w:cs="Arial"/>
        </w:rPr>
        <w:t>in</w:t>
      </w:r>
      <w:proofErr w:type="gramEnd"/>
      <w:r w:rsidRPr="005729A2">
        <w:rPr>
          <w:rFonts w:ascii="Arial" w:hAnsi="Arial" w:cs="Arial"/>
        </w:rPr>
        <w:t xml:space="preserve"> accordance with the approved cost and no revision/escalation in the project cost </w:t>
      </w:r>
    </w:p>
    <w:p w:rsidR="004D107D" w:rsidRPr="005729A2" w:rsidRDefault="004D107D" w:rsidP="004D107D">
      <w:pPr>
        <w:spacing w:line="240" w:lineRule="auto"/>
        <w:ind w:left="1080"/>
        <w:jc w:val="both"/>
        <w:rPr>
          <w:rFonts w:ascii="Arial" w:hAnsi="Arial" w:cs="Arial"/>
        </w:rPr>
      </w:pPr>
      <w:r w:rsidRPr="005729A2">
        <w:rPr>
          <w:rFonts w:ascii="Arial" w:hAnsi="Arial" w:cs="Arial"/>
        </w:rPr>
        <w:t xml:space="preserve">  </w:t>
      </w:r>
      <w:proofErr w:type="gramStart"/>
      <w:r w:rsidRPr="005729A2">
        <w:rPr>
          <w:rFonts w:ascii="Arial" w:hAnsi="Arial" w:cs="Arial"/>
        </w:rPr>
        <w:t>will</w:t>
      </w:r>
      <w:proofErr w:type="gramEnd"/>
      <w:r w:rsidRPr="005729A2">
        <w:rPr>
          <w:rFonts w:ascii="Arial" w:hAnsi="Arial" w:cs="Arial"/>
        </w:rPr>
        <w:t xml:space="preserve"> be entertained.</w:t>
      </w:r>
    </w:p>
    <w:p w:rsidR="004D107D" w:rsidRPr="005729A2" w:rsidRDefault="004D107D" w:rsidP="004D107D">
      <w:pPr>
        <w:ind w:left="1080"/>
        <w:jc w:val="both"/>
        <w:rPr>
          <w:rFonts w:ascii="Arial" w:hAnsi="Arial" w:cs="Arial"/>
        </w:rPr>
      </w:pPr>
    </w:p>
    <w:p w:rsidR="004D107D" w:rsidRPr="00134269" w:rsidRDefault="004D107D" w:rsidP="004D107D">
      <w:pPr>
        <w:pStyle w:val="ListParagraph"/>
        <w:numPr>
          <w:ilvl w:val="0"/>
          <w:numId w:val="3"/>
        </w:numPr>
        <w:spacing w:line="240" w:lineRule="auto"/>
        <w:ind w:hanging="165"/>
        <w:jc w:val="both"/>
        <w:rPr>
          <w:rFonts w:ascii="Arial" w:hAnsi="Arial" w:cs="Arial"/>
        </w:rPr>
      </w:pPr>
      <w:r>
        <w:rPr>
          <w:rFonts w:ascii="Arial" w:hAnsi="Arial" w:cs="Arial"/>
        </w:rPr>
        <w:t xml:space="preserve">        </w:t>
      </w:r>
      <w:r w:rsidRPr="00134269">
        <w:rPr>
          <w:rFonts w:ascii="Arial" w:hAnsi="Arial" w:cs="Arial"/>
        </w:rPr>
        <w:t xml:space="preserve">The work of preparation of DPRs, their techno-economic examination and their   </w:t>
      </w:r>
    </w:p>
    <w:p w:rsidR="004D107D" w:rsidRPr="005729A2" w:rsidRDefault="004D107D" w:rsidP="004D107D">
      <w:pPr>
        <w:spacing w:line="240" w:lineRule="auto"/>
        <w:ind w:left="1095"/>
        <w:jc w:val="both"/>
        <w:rPr>
          <w:rFonts w:ascii="Arial" w:hAnsi="Arial" w:cs="Arial"/>
        </w:rPr>
      </w:pPr>
      <w:r w:rsidRPr="005729A2">
        <w:rPr>
          <w:rFonts w:ascii="Arial" w:hAnsi="Arial" w:cs="Arial"/>
        </w:rPr>
        <w:t xml:space="preserve">   </w:t>
      </w:r>
      <w:proofErr w:type="gramStart"/>
      <w:r w:rsidRPr="005729A2">
        <w:rPr>
          <w:rFonts w:ascii="Arial" w:hAnsi="Arial" w:cs="Arial"/>
        </w:rPr>
        <w:t>approval</w:t>
      </w:r>
      <w:proofErr w:type="gramEnd"/>
      <w:r w:rsidRPr="005729A2">
        <w:rPr>
          <w:rFonts w:ascii="Arial" w:hAnsi="Arial" w:cs="Arial"/>
        </w:rPr>
        <w:t xml:space="preserve"> by the Standing Committee will be completed within a period of 3 to 4   </w:t>
      </w:r>
    </w:p>
    <w:p w:rsidR="004D107D" w:rsidRPr="005729A2" w:rsidRDefault="004D107D" w:rsidP="004D107D">
      <w:pPr>
        <w:spacing w:line="240" w:lineRule="auto"/>
        <w:ind w:left="1095"/>
        <w:jc w:val="both"/>
        <w:rPr>
          <w:rFonts w:ascii="Arial" w:hAnsi="Arial" w:cs="Arial"/>
        </w:rPr>
      </w:pPr>
      <w:r w:rsidRPr="005729A2">
        <w:rPr>
          <w:rFonts w:ascii="Arial" w:hAnsi="Arial" w:cs="Arial"/>
        </w:rPr>
        <w:t xml:space="preserve">   </w:t>
      </w:r>
      <w:proofErr w:type="gramStart"/>
      <w:r w:rsidRPr="005729A2">
        <w:rPr>
          <w:rFonts w:ascii="Arial" w:hAnsi="Arial" w:cs="Arial"/>
        </w:rPr>
        <w:t>months</w:t>
      </w:r>
      <w:proofErr w:type="gramEnd"/>
      <w:r>
        <w:rPr>
          <w:rFonts w:ascii="Arial" w:hAnsi="Arial" w:cs="Arial"/>
        </w:rPr>
        <w:t>.</w:t>
      </w:r>
    </w:p>
    <w:p w:rsidR="004D107D" w:rsidRPr="005729A2" w:rsidRDefault="004D107D" w:rsidP="004D107D">
      <w:pPr>
        <w:ind w:left="7200"/>
        <w:jc w:val="center"/>
        <w:rPr>
          <w:rFonts w:ascii="Arial" w:hAnsi="Arial" w:cs="Arial"/>
        </w:rPr>
      </w:pPr>
      <w:proofErr w:type="gramStart"/>
      <w:r w:rsidRPr="005729A2">
        <w:rPr>
          <w:rFonts w:ascii="Arial" w:hAnsi="Arial" w:cs="Arial"/>
        </w:rPr>
        <w:t>Sd</w:t>
      </w:r>
      <w:proofErr w:type="gramEnd"/>
      <w:r w:rsidRPr="005729A2">
        <w:rPr>
          <w:rFonts w:ascii="Arial" w:hAnsi="Arial" w:cs="Arial"/>
        </w:rPr>
        <w:t>/-</w:t>
      </w:r>
    </w:p>
    <w:p w:rsidR="004D107D" w:rsidRPr="005729A2" w:rsidRDefault="004D107D" w:rsidP="004D107D">
      <w:pPr>
        <w:ind w:left="7200"/>
        <w:jc w:val="center"/>
        <w:rPr>
          <w:rFonts w:ascii="Arial" w:hAnsi="Arial" w:cs="Arial"/>
        </w:rPr>
      </w:pPr>
    </w:p>
    <w:p w:rsidR="004D107D" w:rsidRPr="005729A2" w:rsidRDefault="004D107D" w:rsidP="004D107D">
      <w:pPr>
        <w:spacing w:line="240" w:lineRule="auto"/>
        <w:ind w:left="7200"/>
        <w:jc w:val="center"/>
        <w:rPr>
          <w:rFonts w:ascii="Arial" w:hAnsi="Arial" w:cs="Arial"/>
        </w:rPr>
      </w:pPr>
      <w:r w:rsidRPr="005729A2">
        <w:rPr>
          <w:rFonts w:ascii="Arial" w:hAnsi="Arial" w:cs="Arial"/>
        </w:rPr>
        <w:t>(John K. Sellate)</w:t>
      </w:r>
    </w:p>
    <w:p w:rsidR="004D107D" w:rsidRPr="005729A2" w:rsidRDefault="004D107D" w:rsidP="004D107D">
      <w:pPr>
        <w:spacing w:line="240" w:lineRule="auto"/>
        <w:ind w:left="7200"/>
        <w:jc w:val="center"/>
        <w:rPr>
          <w:rFonts w:ascii="Arial" w:hAnsi="Arial" w:cs="Arial"/>
        </w:rPr>
      </w:pPr>
      <w:r w:rsidRPr="005729A2">
        <w:rPr>
          <w:rFonts w:ascii="Arial" w:hAnsi="Arial" w:cs="Arial"/>
        </w:rPr>
        <w:t>Deputy Secretary</w:t>
      </w:r>
    </w:p>
    <w:p w:rsidR="004D107D" w:rsidRPr="005729A2" w:rsidRDefault="004D107D" w:rsidP="004D107D">
      <w:pPr>
        <w:rPr>
          <w:rFonts w:ascii="Arial" w:hAnsi="Arial" w:cs="Arial"/>
        </w:rPr>
      </w:pPr>
      <w:r w:rsidRPr="005729A2">
        <w:rPr>
          <w:rFonts w:ascii="Arial" w:hAnsi="Arial" w:cs="Arial"/>
        </w:rPr>
        <w:t xml:space="preserve">Copy </w:t>
      </w:r>
      <w:proofErr w:type="gramStart"/>
      <w:r w:rsidRPr="005729A2">
        <w:rPr>
          <w:rFonts w:ascii="Arial" w:hAnsi="Arial" w:cs="Arial"/>
        </w:rPr>
        <w:t>to :</w:t>
      </w:r>
      <w:proofErr w:type="gramEnd"/>
    </w:p>
    <w:p w:rsidR="004D107D" w:rsidRPr="005729A2" w:rsidRDefault="004D107D" w:rsidP="004D107D">
      <w:pPr>
        <w:numPr>
          <w:ilvl w:val="0"/>
          <w:numId w:val="2"/>
        </w:numPr>
        <w:rPr>
          <w:rFonts w:ascii="Arial" w:hAnsi="Arial" w:cs="Arial"/>
        </w:rPr>
      </w:pPr>
      <w:r w:rsidRPr="005729A2">
        <w:rPr>
          <w:rFonts w:ascii="Arial" w:hAnsi="Arial" w:cs="Arial"/>
        </w:rPr>
        <w:t>Chief secretary, Government of Assam,</w:t>
      </w:r>
    </w:p>
    <w:p w:rsidR="004D107D" w:rsidRPr="005729A2" w:rsidRDefault="004D107D" w:rsidP="004D107D">
      <w:pPr>
        <w:numPr>
          <w:ilvl w:val="0"/>
          <w:numId w:val="2"/>
        </w:numPr>
        <w:rPr>
          <w:rFonts w:ascii="Arial" w:hAnsi="Arial" w:cs="Arial"/>
        </w:rPr>
      </w:pPr>
      <w:r w:rsidRPr="005729A2">
        <w:rPr>
          <w:rFonts w:ascii="Arial" w:hAnsi="Arial" w:cs="Arial"/>
        </w:rPr>
        <w:lastRenderedPageBreak/>
        <w:t>Principal Secretary, Bodoland Territorial Council, Govt. of Assam, Kokrajhar,</w:t>
      </w:r>
    </w:p>
    <w:p w:rsidR="004D107D" w:rsidRPr="005729A2" w:rsidRDefault="004D107D" w:rsidP="004D107D">
      <w:pPr>
        <w:numPr>
          <w:ilvl w:val="0"/>
          <w:numId w:val="2"/>
        </w:numPr>
        <w:rPr>
          <w:rFonts w:ascii="Arial" w:hAnsi="Arial" w:cs="Arial"/>
        </w:rPr>
      </w:pPr>
      <w:r w:rsidRPr="005729A2">
        <w:rPr>
          <w:rFonts w:ascii="Arial" w:hAnsi="Arial" w:cs="Arial"/>
        </w:rPr>
        <w:t xml:space="preserve">Additional Secretary &amp; Financial Adviser, Ministry of development of North Eastern Region, North Block, New </w:t>
      </w:r>
      <w:proofErr w:type="gramStart"/>
      <w:r w:rsidRPr="005729A2">
        <w:rPr>
          <w:rFonts w:ascii="Arial" w:hAnsi="Arial" w:cs="Arial"/>
        </w:rPr>
        <w:t>delhi</w:t>
      </w:r>
      <w:proofErr w:type="gramEnd"/>
      <w:r w:rsidRPr="005729A2">
        <w:rPr>
          <w:rFonts w:ascii="Arial" w:hAnsi="Arial" w:cs="Arial"/>
        </w:rPr>
        <w:t>.</w:t>
      </w:r>
    </w:p>
    <w:p w:rsidR="004D107D" w:rsidRDefault="004D107D" w:rsidP="004D107D">
      <w:pPr>
        <w:numPr>
          <w:ilvl w:val="0"/>
          <w:numId w:val="2"/>
        </w:numPr>
        <w:rPr>
          <w:rFonts w:ascii="Arial" w:hAnsi="Arial" w:cs="Arial"/>
        </w:rPr>
      </w:pPr>
      <w:r w:rsidRPr="005729A2">
        <w:rPr>
          <w:rFonts w:ascii="Arial" w:hAnsi="Arial" w:cs="Arial"/>
        </w:rPr>
        <w:t>CCA (Home), North Block, New Delhi.</w:t>
      </w:r>
    </w:p>
    <w:p w:rsidR="004D107D" w:rsidRDefault="004D107D" w:rsidP="004D107D">
      <w:pPr>
        <w:rPr>
          <w:rFonts w:ascii="Arial" w:hAnsi="Arial" w:cs="Arial"/>
        </w:rPr>
      </w:pPr>
    </w:p>
    <w:p w:rsidR="00260F05" w:rsidRDefault="00260F05"/>
    <w:sectPr w:rsidR="00260F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20E1C"/>
    <w:multiLevelType w:val="multilevel"/>
    <w:tmpl w:val="AD7C1662"/>
    <w:lvl w:ilvl="0">
      <w:start w:val="1"/>
      <w:numFmt w:val="decimal"/>
      <w:lvlText w:val="%1."/>
      <w:lvlJc w:val="left"/>
      <w:pPr>
        <w:tabs>
          <w:tab w:val="num" w:pos="720"/>
        </w:tabs>
        <w:ind w:left="720" w:hanging="720"/>
      </w:pPr>
      <w:rPr>
        <w:rFonts w:ascii="Times New Roman" w:eastAsiaTheme="minorEastAsia"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23F0EC6"/>
    <w:multiLevelType w:val="hybridMultilevel"/>
    <w:tmpl w:val="BF56D316"/>
    <w:lvl w:ilvl="0" w:tplc="637027F2">
      <w:start w:val="1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4D107D"/>
    <w:rsid w:val="00260F05"/>
    <w:rsid w:val="004D107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07D"/>
    <w:pPr>
      <w:ind w:left="720"/>
      <w:contextualSpacing/>
    </w:pPr>
    <w:rPr>
      <w:lang w:val="en-US" w:eastAsia="en-US"/>
    </w:rPr>
  </w:style>
  <w:style w:type="paragraph" w:styleId="NoSpacing">
    <w:name w:val="No Spacing"/>
    <w:uiPriority w:val="1"/>
    <w:qFormat/>
    <w:rsid w:val="004D10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R.SARMA</dc:creator>
  <cp:keywords/>
  <dc:description/>
  <cp:lastModifiedBy>R.SARMA</cp:lastModifiedBy>
  <cp:revision>2</cp:revision>
  <dcterms:created xsi:type="dcterms:W3CDTF">2015-08-24T10:35:00Z</dcterms:created>
  <dcterms:modified xsi:type="dcterms:W3CDTF">2015-08-24T10:36:00Z</dcterms:modified>
</cp:coreProperties>
</file>